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BAAE0C" w14:textId="77777777" w:rsidR="00CD3EE5" w:rsidRDefault="00CD3EE5"/>
    <w:p w14:paraId="485C4DE1" w14:textId="169B5767" w:rsidR="00B155C4" w:rsidRDefault="002C3897">
      <w:r>
        <w:t>Kompetanseplan Marihøna barnehage</w:t>
      </w:r>
      <w:r w:rsidR="00E73F09">
        <w:t xml:space="preserve"> 2024-2025</w:t>
      </w:r>
    </w:p>
    <w:p w14:paraId="11E708E1" w14:textId="50385AC3" w:rsidR="00D13A7C" w:rsidRDefault="00E73F09">
      <w:r>
        <w:t xml:space="preserve"> </w:t>
      </w:r>
    </w:p>
    <w:p w14:paraId="74FC1DCB" w14:textId="77777777" w:rsidR="00B82E7D" w:rsidRDefault="00B82E7D"/>
    <w:p w14:paraId="0AA4FAE9" w14:textId="77777777" w:rsidR="00B82E7D" w:rsidRDefault="00B82E7D"/>
    <w:p w14:paraId="78321EDA" w14:textId="7451D047" w:rsidR="00D13A7C" w:rsidRDefault="00541660">
      <w:r>
        <w:t xml:space="preserve">1 Kommunikasjon og språk: </w:t>
      </w:r>
      <w:r w:rsidR="00D13A7C">
        <w:t>Barnehageåret 2024-25</w:t>
      </w:r>
      <w:r w:rsidR="00FA398B">
        <w:t xml:space="preserve"> har vi som mål å øke kompetansen vår rundt hvordan vi kan styrke språk</w:t>
      </w:r>
      <w:r w:rsidR="00262F5A">
        <w:t xml:space="preserve">utviklingen til både minoritetsspråklige barn og norske barn som strever med språket. I dette arbeidet </w:t>
      </w:r>
      <w:r w:rsidR="00390EF0">
        <w:t xml:space="preserve">ønsker vi å hente inn kompetanse fra andre instanser som kan bistå med kompetanseheving </w:t>
      </w:r>
      <w:r>
        <w:t>og eller veiledning.</w:t>
      </w:r>
      <w:r w:rsidR="00582877">
        <w:t xml:space="preserve"> Vi ønsker å jobbe systematisk med temaet og sette </w:t>
      </w:r>
      <w:r w:rsidR="007D5016">
        <w:t xml:space="preserve">språkinnlæringen mer inn i system. </w:t>
      </w:r>
      <w:r w:rsidR="007706DB">
        <w:t>Jobbe systematisk med snakkepakken, språk</w:t>
      </w:r>
      <w:r w:rsidR="00680A6B">
        <w:t>k</w:t>
      </w:r>
      <w:r w:rsidR="007706DB">
        <w:t xml:space="preserve">ista, </w:t>
      </w:r>
      <w:proofErr w:type="spellStart"/>
      <w:r w:rsidR="007706DB">
        <w:t>ellemelle</w:t>
      </w:r>
      <w:proofErr w:type="spellEnd"/>
      <w:r w:rsidR="00680A6B">
        <w:t xml:space="preserve">, </w:t>
      </w:r>
      <w:proofErr w:type="spellStart"/>
      <w:r w:rsidR="00680A6B">
        <w:t>young</w:t>
      </w:r>
      <w:proofErr w:type="spellEnd"/>
      <w:r w:rsidR="00680A6B">
        <w:t xml:space="preserve"> intro. </w:t>
      </w:r>
    </w:p>
    <w:p w14:paraId="28C16262" w14:textId="77777777" w:rsidR="007D5016" w:rsidRDefault="007D5016"/>
    <w:p w14:paraId="6899D1CA" w14:textId="7F4638C2" w:rsidR="007D5016" w:rsidRDefault="00C038E0">
      <w:r>
        <w:t>2.1 Læringsmiljø og pedagogisk analyse</w:t>
      </w:r>
      <w:r w:rsidR="00F73355">
        <w:t xml:space="preserve">: Vi jobber med voksenrollen. Vi har </w:t>
      </w:r>
      <w:r w:rsidR="00AA4527">
        <w:t>jobbet med hva de forskjellige oppdragerstilene inn</w:t>
      </w:r>
      <w:r w:rsidR="0068263E">
        <w:t>e</w:t>
      </w:r>
      <w:r w:rsidR="00AA4527">
        <w:t>bærer</w:t>
      </w:r>
      <w:r w:rsidR="0068263E">
        <w:t>. Vi ønsker å fortsette å jobbe videre med voksenrollen og hvordan vi voksne leder barnegruppen.</w:t>
      </w:r>
      <w:r w:rsidR="003040AC">
        <w:t xml:space="preserve"> Vi har gjennom bruk av LP analysert </w:t>
      </w:r>
      <w:r w:rsidR="007C7F8C">
        <w:t xml:space="preserve">hva utfordringene er, og skal dette året jobbe videre med </w:t>
      </w:r>
      <w:r w:rsidR="00B82E7D">
        <w:t>voksenrollen og gode rutinesituasjoner i barnehagen.</w:t>
      </w:r>
    </w:p>
    <w:p w14:paraId="5A491589" w14:textId="77777777" w:rsidR="00D36A2A" w:rsidRDefault="00D36A2A"/>
    <w:p w14:paraId="6F4D582B" w14:textId="19FF83DA" w:rsidR="00D36A2A" w:rsidRDefault="00C370DA">
      <w:r>
        <w:t>3 Et inkluderende miljø for omsorg, lek læring og danning</w:t>
      </w:r>
    </w:p>
    <w:p w14:paraId="2BD2F61D" w14:textId="4395CC36" w:rsidR="00A947F5" w:rsidRDefault="00A947F5">
      <w:r>
        <w:t xml:space="preserve">3.1 Vi ønsker å </w:t>
      </w:r>
      <w:r w:rsidR="00BC2F64">
        <w:t xml:space="preserve">utvikle kompetansen i personalgruppa i forhold til </w:t>
      </w:r>
      <w:r w:rsidR="00B069AD">
        <w:t>hvordan vi voksne leder barnegrupper, jobbe</w:t>
      </w:r>
      <w:r w:rsidR="00204E79">
        <w:t>r</w:t>
      </w:r>
      <w:r w:rsidR="00B069AD">
        <w:t xml:space="preserve"> med sosial kompetanse</w:t>
      </w:r>
      <w:r w:rsidR="0091207C">
        <w:t xml:space="preserve"> og lekemiljøet i barnehagen.</w:t>
      </w:r>
      <w:r w:rsidR="000777BA">
        <w:t xml:space="preserve"> Vi ø</w:t>
      </w:r>
      <w:r w:rsidR="00F3064F">
        <w:t xml:space="preserve">nsker å hjelpe </w:t>
      </w:r>
      <w:r w:rsidR="00D202B6">
        <w:t>barna med å sette ord på følelser</w:t>
      </w:r>
      <w:r w:rsidR="00850B3E">
        <w:t xml:space="preserve"> og validere følelser hos barna.</w:t>
      </w:r>
    </w:p>
    <w:p w14:paraId="423184AF" w14:textId="4755CC1D" w:rsidR="00923DCC" w:rsidRDefault="00923DCC"/>
    <w:p w14:paraId="0A32E7DD" w14:textId="55934068" w:rsidR="00923DCC" w:rsidRDefault="00923DCC">
      <w:r>
        <w:t>4 Pedagogisk ledelse</w:t>
      </w:r>
      <w:r w:rsidR="005A610A">
        <w:t xml:space="preserve"> Vi skal jobbe med egen </w:t>
      </w:r>
      <w:proofErr w:type="spellStart"/>
      <w:r w:rsidR="005A610A">
        <w:t>relasjonskompetanse</w:t>
      </w:r>
      <w:proofErr w:type="spellEnd"/>
      <w:r w:rsidR="00B23DFC">
        <w:t>, samarbeid</w:t>
      </w:r>
      <w:r w:rsidR="00EC0CD5">
        <w:t xml:space="preserve"> og kommunikasjon på egen avdeli</w:t>
      </w:r>
      <w:r w:rsidR="00672BB4">
        <w:t xml:space="preserve">ng, avdelingene imellom og mellom barn-barn,  barn-voksne og voksne-voksne. Vi skal jobbe med </w:t>
      </w:r>
      <w:r w:rsidR="00075D85">
        <w:t>gode rutinesituasjoner i barnehagen</w:t>
      </w:r>
      <w:r w:rsidR="00E32A31">
        <w:t>.</w:t>
      </w:r>
    </w:p>
    <w:p w14:paraId="4362004E" w14:textId="77777777" w:rsidR="00B82E7D" w:rsidRDefault="00B82E7D"/>
    <w:p w14:paraId="5AB64325" w14:textId="77777777" w:rsidR="00B82E7D" w:rsidRDefault="00B82E7D"/>
    <w:p w14:paraId="677CFE59" w14:textId="77777777" w:rsidR="00554CAB" w:rsidRDefault="00554CAB"/>
    <w:p w14:paraId="62D5F6D8" w14:textId="77777777" w:rsidR="00554CAB" w:rsidRDefault="00554CAB"/>
    <w:p w14:paraId="4B94A4D2" w14:textId="77777777" w:rsidR="00554CAB" w:rsidRDefault="00554CAB"/>
    <w:p w14:paraId="7D65A593" w14:textId="77777777" w:rsidR="00554CAB" w:rsidRDefault="00554CAB"/>
    <w:p w14:paraId="41D54318" w14:textId="77777777" w:rsidR="00554CAB" w:rsidRDefault="00554CAB"/>
    <w:p w14:paraId="00A867DC" w14:textId="77777777" w:rsidR="00554CAB" w:rsidRDefault="00554CAB"/>
    <w:p w14:paraId="18249ED0" w14:textId="77777777" w:rsidR="002C3897" w:rsidRDefault="002C3897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89"/>
        <w:gridCol w:w="2295"/>
        <w:gridCol w:w="1978"/>
        <w:gridCol w:w="1940"/>
        <w:gridCol w:w="1920"/>
        <w:gridCol w:w="2046"/>
        <w:gridCol w:w="1828"/>
      </w:tblGrid>
      <w:tr w:rsidR="002C3897" w14:paraId="40AD7932" w14:textId="77777777" w:rsidTr="002C3897">
        <w:tc>
          <w:tcPr>
            <w:tcW w:w="1999" w:type="dxa"/>
          </w:tcPr>
          <w:p w14:paraId="4FED3E85" w14:textId="77777777" w:rsidR="002C3897" w:rsidRDefault="002C3897">
            <w:r>
              <w:lastRenderedPageBreak/>
              <w:t>Tiltak</w:t>
            </w:r>
          </w:p>
        </w:tc>
        <w:tc>
          <w:tcPr>
            <w:tcW w:w="1999" w:type="dxa"/>
          </w:tcPr>
          <w:p w14:paraId="5B844D8E" w14:textId="77777777" w:rsidR="002C3897" w:rsidRDefault="002C3897">
            <w:r>
              <w:t>Målsetting</w:t>
            </w:r>
          </w:p>
        </w:tc>
        <w:tc>
          <w:tcPr>
            <w:tcW w:w="1999" w:type="dxa"/>
          </w:tcPr>
          <w:p w14:paraId="7DA0273C" w14:textId="77777777" w:rsidR="002C3897" w:rsidRDefault="002C3897">
            <w:r>
              <w:t>Spesifisert innhold</w:t>
            </w:r>
          </w:p>
        </w:tc>
        <w:tc>
          <w:tcPr>
            <w:tcW w:w="1999" w:type="dxa"/>
          </w:tcPr>
          <w:p w14:paraId="040E2329" w14:textId="77777777" w:rsidR="002C3897" w:rsidRDefault="002C3897">
            <w:r>
              <w:t>Målgruppe</w:t>
            </w:r>
          </w:p>
        </w:tc>
        <w:tc>
          <w:tcPr>
            <w:tcW w:w="2000" w:type="dxa"/>
          </w:tcPr>
          <w:p w14:paraId="2D6780D6" w14:textId="77777777" w:rsidR="002C3897" w:rsidRDefault="002C3897">
            <w:r>
              <w:t>Tidspunkt</w:t>
            </w:r>
          </w:p>
        </w:tc>
        <w:tc>
          <w:tcPr>
            <w:tcW w:w="2000" w:type="dxa"/>
          </w:tcPr>
          <w:p w14:paraId="76C65A45" w14:textId="77777777" w:rsidR="002C3897" w:rsidRDefault="002C3897">
            <w:r>
              <w:t>Bakgrunn/forslag til arbeidsmåte</w:t>
            </w:r>
          </w:p>
        </w:tc>
        <w:tc>
          <w:tcPr>
            <w:tcW w:w="2000" w:type="dxa"/>
          </w:tcPr>
          <w:p w14:paraId="328202AD" w14:textId="77777777" w:rsidR="002C3897" w:rsidRDefault="002C3897"/>
        </w:tc>
      </w:tr>
      <w:tr w:rsidR="002C3897" w14:paraId="08A36F55" w14:textId="77777777" w:rsidTr="002C3897">
        <w:tc>
          <w:tcPr>
            <w:tcW w:w="1999" w:type="dxa"/>
          </w:tcPr>
          <w:p w14:paraId="5A0F3E8A" w14:textId="77777777" w:rsidR="002C3897" w:rsidRDefault="002C3897"/>
        </w:tc>
        <w:tc>
          <w:tcPr>
            <w:tcW w:w="1999" w:type="dxa"/>
          </w:tcPr>
          <w:p w14:paraId="15DF29FF" w14:textId="77777777" w:rsidR="002C3897" w:rsidRDefault="002C3897">
            <w:r>
              <w:t>Beskriv</w:t>
            </w:r>
          </w:p>
        </w:tc>
        <w:tc>
          <w:tcPr>
            <w:tcW w:w="1999" w:type="dxa"/>
          </w:tcPr>
          <w:p w14:paraId="2D5AEAC3" w14:textId="77777777" w:rsidR="002C3897" w:rsidRDefault="002C3897">
            <w:r>
              <w:t>Hva/Hvordan</w:t>
            </w:r>
          </w:p>
        </w:tc>
        <w:tc>
          <w:tcPr>
            <w:tcW w:w="1999" w:type="dxa"/>
          </w:tcPr>
          <w:p w14:paraId="13ED0D7D" w14:textId="77777777" w:rsidR="002C3897" w:rsidRDefault="002C3897"/>
        </w:tc>
        <w:tc>
          <w:tcPr>
            <w:tcW w:w="2000" w:type="dxa"/>
          </w:tcPr>
          <w:p w14:paraId="082B354D" w14:textId="77777777" w:rsidR="002C3897" w:rsidRDefault="002C3897"/>
        </w:tc>
        <w:tc>
          <w:tcPr>
            <w:tcW w:w="2000" w:type="dxa"/>
          </w:tcPr>
          <w:p w14:paraId="7CA889FC" w14:textId="77777777" w:rsidR="002C3897" w:rsidRDefault="002C3897"/>
        </w:tc>
        <w:tc>
          <w:tcPr>
            <w:tcW w:w="2000" w:type="dxa"/>
          </w:tcPr>
          <w:p w14:paraId="68C27F88" w14:textId="77777777" w:rsidR="002C3897" w:rsidRDefault="002C3897"/>
        </w:tc>
      </w:tr>
      <w:tr w:rsidR="002C3897" w14:paraId="48B36AC7" w14:textId="77777777" w:rsidTr="002C3897">
        <w:tc>
          <w:tcPr>
            <w:tcW w:w="1999" w:type="dxa"/>
          </w:tcPr>
          <w:p w14:paraId="00F2CB14" w14:textId="77777777" w:rsidR="002C3897" w:rsidRDefault="002C3897">
            <w:r>
              <w:t>1 Kommunikasjon og språk</w:t>
            </w:r>
          </w:p>
        </w:tc>
        <w:tc>
          <w:tcPr>
            <w:tcW w:w="1999" w:type="dxa"/>
          </w:tcPr>
          <w:p w14:paraId="7D655E68" w14:textId="77777777" w:rsidR="002C3897" w:rsidRDefault="002C3897"/>
        </w:tc>
        <w:tc>
          <w:tcPr>
            <w:tcW w:w="1999" w:type="dxa"/>
          </w:tcPr>
          <w:p w14:paraId="34E3B910" w14:textId="77777777" w:rsidR="002C3897" w:rsidRDefault="002C3897"/>
        </w:tc>
        <w:tc>
          <w:tcPr>
            <w:tcW w:w="1999" w:type="dxa"/>
          </w:tcPr>
          <w:p w14:paraId="1F3F74CE" w14:textId="77777777" w:rsidR="002C3897" w:rsidRDefault="002C3897"/>
        </w:tc>
        <w:tc>
          <w:tcPr>
            <w:tcW w:w="2000" w:type="dxa"/>
          </w:tcPr>
          <w:p w14:paraId="6070BC14" w14:textId="77777777" w:rsidR="002C3897" w:rsidRDefault="002C3897"/>
        </w:tc>
        <w:tc>
          <w:tcPr>
            <w:tcW w:w="2000" w:type="dxa"/>
          </w:tcPr>
          <w:p w14:paraId="5FEC42C6" w14:textId="77777777" w:rsidR="002C3897" w:rsidRDefault="002C3897"/>
        </w:tc>
        <w:tc>
          <w:tcPr>
            <w:tcW w:w="2000" w:type="dxa"/>
          </w:tcPr>
          <w:p w14:paraId="05CA9B45" w14:textId="77777777" w:rsidR="002C3897" w:rsidRDefault="002C3897"/>
        </w:tc>
      </w:tr>
      <w:tr w:rsidR="002C3897" w14:paraId="675AD0B4" w14:textId="77777777" w:rsidTr="002C3897">
        <w:tc>
          <w:tcPr>
            <w:tcW w:w="1999" w:type="dxa"/>
          </w:tcPr>
          <w:p w14:paraId="26141D6D" w14:textId="77777777" w:rsidR="002C3897" w:rsidRDefault="002C3897">
            <w:r>
              <w:t>Språkutvikling</w:t>
            </w:r>
          </w:p>
          <w:p w14:paraId="6CB99CDC" w14:textId="77777777" w:rsidR="002C3897" w:rsidRDefault="002C3897"/>
        </w:tc>
        <w:tc>
          <w:tcPr>
            <w:tcW w:w="1999" w:type="dxa"/>
          </w:tcPr>
          <w:p w14:paraId="27C3A1F4" w14:textId="2FAFAD75" w:rsidR="002C3897" w:rsidRDefault="00FB489B">
            <w:r>
              <w:t>Styrke kompetansen</w:t>
            </w:r>
            <w:r w:rsidR="004715AC">
              <w:t xml:space="preserve"> for språkutvikling</w:t>
            </w:r>
            <w:r>
              <w:t xml:space="preserve"> i personalgruppa</w:t>
            </w:r>
          </w:p>
        </w:tc>
        <w:tc>
          <w:tcPr>
            <w:tcW w:w="1999" w:type="dxa"/>
          </w:tcPr>
          <w:p w14:paraId="3E575383" w14:textId="77777777" w:rsidR="002C3897" w:rsidRDefault="00A843AD">
            <w:r>
              <w:t>Kommunikasjon med barn.</w:t>
            </w:r>
          </w:p>
          <w:p w14:paraId="1728D533" w14:textId="34203479" w:rsidR="00A843AD" w:rsidRDefault="00A843AD">
            <w:r>
              <w:t>Språkutvikling tospråklige.</w:t>
            </w:r>
          </w:p>
        </w:tc>
        <w:tc>
          <w:tcPr>
            <w:tcW w:w="1999" w:type="dxa"/>
          </w:tcPr>
          <w:p w14:paraId="1487CAEA" w14:textId="5E4DBE8F" w:rsidR="002C3897" w:rsidRDefault="00BD31DC">
            <w:r>
              <w:t>Alle ansatte</w:t>
            </w:r>
          </w:p>
        </w:tc>
        <w:tc>
          <w:tcPr>
            <w:tcW w:w="2000" w:type="dxa"/>
          </w:tcPr>
          <w:p w14:paraId="38802E21" w14:textId="24675335" w:rsidR="002C3897" w:rsidRDefault="00BD31DC">
            <w:r>
              <w:t>20</w:t>
            </w:r>
            <w:r w:rsidR="00C476AF">
              <w:t>2</w:t>
            </w:r>
            <w:r w:rsidR="001B662D">
              <w:t>4-2025</w:t>
            </w:r>
          </w:p>
        </w:tc>
        <w:tc>
          <w:tcPr>
            <w:tcW w:w="2000" w:type="dxa"/>
          </w:tcPr>
          <w:p w14:paraId="28766787" w14:textId="7045E3D2" w:rsidR="002C3897" w:rsidRDefault="00BD31DC">
            <w:r>
              <w:t>Flere barn med to språk i barnehagen</w:t>
            </w:r>
          </w:p>
        </w:tc>
        <w:tc>
          <w:tcPr>
            <w:tcW w:w="2000" w:type="dxa"/>
          </w:tcPr>
          <w:p w14:paraId="616E8114" w14:textId="77777777" w:rsidR="002C3897" w:rsidRDefault="002C3897"/>
        </w:tc>
      </w:tr>
      <w:tr w:rsidR="002C3897" w14:paraId="54F3BDA2" w14:textId="77777777" w:rsidTr="002C3897">
        <w:tc>
          <w:tcPr>
            <w:tcW w:w="1999" w:type="dxa"/>
          </w:tcPr>
          <w:p w14:paraId="22056D92" w14:textId="77777777" w:rsidR="002C3897" w:rsidRDefault="002C3897"/>
        </w:tc>
        <w:tc>
          <w:tcPr>
            <w:tcW w:w="1999" w:type="dxa"/>
          </w:tcPr>
          <w:p w14:paraId="667E9965" w14:textId="77777777" w:rsidR="002C3897" w:rsidRDefault="002C3897"/>
          <w:p w14:paraId="3689F7FD" w14:textId="77777777" w:rsidR="00FA5FEF" w:rsidRDefault="00FA5FEF"/>
          <w:p w14:paraId="45494E42" w14:textId="21CFA8C3" w:rsidR="00FA5FEF" w:rsidRDefault="00FA5FEF"/>
        </w:tc>
        <w:tc>
          <w:tcPr>
            <w:tcW w:w="1999" w:type="dxa"/>
          </w:tcPr>
          <w:p w14:paraId="284C1A1D" w14:textId="77777777" w:rsidR="002C3897" w:rsidRDefault="002C3897"/>
        </w:tc>
        <w:tc>
          <w:tcPr>
            <w:tcW w:w="1999" w:type="dxa"/>
          </w:tcPr>
          <w:p w14:paraId="0A927FBD" w14:textId="77777777" w:rsidR="002C3897" w:rsidRDefault="002C3897"/>
        </w:tc>
        <w:tc>
          <w:tcPr>
            <w:tcW w:w="2000" w:type="dxa"/>
          </w:tcPr>
          <w:p w14:paraId="313B27CA" w14:textId="77777777" w:rsidR="002C3897" w:rsidRDefault="002C3897"/>
        </w:tc>
        <w:tc>
          <w:tcPr>
            <w:tcW w:w="2000" w:type="dxa"/>
          </w:tcPr>
          <w:p w14:paraId="457237B7" w14:textId="77777777" w:rsidR="002C3897" w:rsidRDefault="002C3897"/>
        </w:tc>
        <w:tc>
          <w:tcPr>
            <w:tcW w:w="2000" w:type="dxa"/>
          </w:tcPr>
          <w:p w14:paraId="49D03E52" w14:textId="77777777" w:rsidR="002C3897" w:rsidRDefault="002C3897"/>
        </w:tc>
      </w:tr>
      <w:tr w:rsidR="002C3897" w14:paraId="5344F6B3" w14:textId="77777777" w:rsidTr="002C3897">
        <w:tc>
          <w:tcPr>
            <w:tcW w:w="1999" w:type="dxa"/>
          </w:tcPr>
          <w:p w14:paraId="25BED4A2" w14:textId="77777777" w:rsidR="002C3897" w:rsidRDefault="002C3897">
            <w:r>
              <w:t>2Barnehagen som pedagogisk virksomhet</w:t>
            </w:r>
          </w:p>
        </w:tc>
        <w:tc>
          <w:tcPr>
            <w:tcW w:w="1999" w:type="dxa"/>
          </w:tcPr>
          <w:p w14:paraId="24F00A18" w14:textId="77777777" w:rsidR="002C3897" w:rsidRDefault="002C3897"/>
        </w:tc>
        <w:tc>
          <w:tcPr>
            <w:tcW w:w="1999" w:type="dxa"/>
          </w:tcPr>
          <w:p w14:paraId="27BFF9E3" w14:textId="77777777" w:rsidR="002C3897" w:rsidRDefault="002C3897"/>
        </w:tc>
        <w:tc>
          <w:tcPr>
            <w:tcW w:w="1999" w:type="dxa"/>
          </w:tcPr>
          <w:p w14:paraId="0AE231AA" w14:textId="77777777" w:rsidR="002C3897" w:rsidRDefault="002C3897"/>
        </w:tc>
        <w:tc>
          <w:tcPr>
            <w:tcW w:w="2000" w:type="dxa"/>
          </w:tcPr>
          <w:p w14:paraId="22980314" w14:textId="77777777" w:rsidR="002C3897" w:rsidRDefault="002C3897"/>
        </w:tc>
        <w:tc>
          <w:tcPr>
            <w:tcW w:w="2000" w:type="dxa"/>
          </w:tcPr>
          <w:p w14:paraId="3CBAD235" w14:textId="77777777" w:rsidR="002C3897" w:rsidRDefault="002C3897"/>
        </w:tc>
        <w:tc>
          <w:tcPr>
            <w:tcW w:w="2000" w:type="dxa"/>
          </w:tcPr>
          <w:p w14:paraId="661F2114" w14:textId="77777777" w:rsidR="002C3897" w:rsidRDefault="002C3897"/>
        </w:tc>
      </w:tr>
      <w:tr w:rsidR="002C3897" w14:paraId="7B39AD75" w14:textId="77777777" w:rsidTr="002C3897">
        <w:tc>
          <w:tcPr>
            <w:tcW w:w="1999" w:type="dxa"/>
          </w:tcPr>
          <w:p w14:paraId="17B9033A" w14:textId="77777777" w:rsidR="002C3897" w:rsidRDefault="002C3897">
            <w:r>
              <w:t>2.1 Læringsmiljø og pedagogisk analyse</w:t>
            </w:r>
          </w:p>
        </w:tc>
        <w:tc>
          <w:tcPr>
            <w:tcW w:w="1999" w:type="dxa"/>
          </w:tcPr>
          <w:p w14:paraId="4A2FAB3E" w14:textId="77777777" w:rsidR="002C3897" w:rsidRDefault="00214D77">
            <w:r>
              <w:t>S</w:t>
            </w:r>
            <w:r w:rsidR="00975358">
              <w:t>kape gode læringsmiljø som fremmer opplevd tilhørighet og reduserer mobbing</w:t>
            </w:r>
          </w:p>
          <w:p w14:paraId="42ED6427" w14:textId="77777777" w:rsidR="00FA5FEF" w:rsidRDefault="00FA5FEF"/>
          <w:p w14:paraId="23306441" w14:textId="77777777" w:rsidR="00FA5FEF" w:rsidRDefault="00FA5FEF"/>
          <w:p w14:paraId="3F14A66A" w14:textId="77777777" w:rsidR="00FA5FEF" w:rsidRDefault="00FA5FEF"/>
          <w:p w14:paraId="575973F6" w14:textId="77777777" w:rsidR="00FA5FEF" w:rsidRDefault="00FA5FEF"/>
          <w:p w14:paraId="13CFE709" w14:textId="77777777" w:rsidR="00FA5FEF" w:rsidRDefault="00FA5FEF"/>
          <w:p w14:paraId="2FBD8583" w14:textId="56B90A60" w:rsidR="00FA5FEF" w:rsidRDefault="00FA5FEF"/>
        </w:tc>
        <w:tc>
          <w:tcPr>
            <w:tcW w:w="1999" w:type="dxa"/>
          </w:tcPr>
          <w:p w14:paraId="14B7CA55" w14:textId="5BE31478" w:rsidR="002C3897" w:rsidRDefault="00EC6ADD">
            <w:r>
              <w:t xml:space="preserve">Bruk av læringsmiljø og pedagogisk </w:t>
            </w:r>
            <w:r w:rsidR="003958D3">
              <w:t>analyse</w:t>
            </w:r>
            <w:r>
              <w:t xml:space="preserve"> som verktøy til å forbedre pedagogisk praksis</w:t>
            </w:r>
          </w:p>
        </w:tc>
        <w:tc>
          <w:tcPr>
            <w:tcW w:w="1999" w:type="dxa"/>
          </w:tcPr>
          <w:p w14:paraId="69D9ED40" w14:textId="13436D83" w:rsidR="002C3897" w:rsidRDefault="00D873F1">
            <w:r>
              <w:t>Alle ansatte</w:t>
            </w:r>
          </w:p>
        </w:tc>
        <w:tc>
          <w:tcPr>
            <w:tcW w:w="2000" w:type="dxa"/>
          </w:tcPr>
          <w:p w14:paraId="686FB04D" w14:textId="0400C167" w:rsidR="002C3897" w:rsidRDefault="00D873F1">
            <w:r>
              <w:t>20</w:t>
            </w:r>
            <w:r w:rsidR="002024B8">
              <w:t>24-2025</w:t>
            </w:r>
          </w:p>
        </w:tc>
        <w:tc>
          <w:tcPr>
            <w:tcW w:w="2000" w:type="dxa"/>
          </w:tcPr>
          <w:p w14:paraId="353D8B66" w14:textId="081E7500" w:rsidR="002C3897" w:rsidRDefault="00F949B3">
            <w:r>
              <w:t>Satsningsområde sosial kompetanse</w:t>
            </w:r>
          </w:p>
          <w:p w14:paraId="13871E50" w14:textId="77777777" w:rsidR="00F949B3" w:rsidRDefault="00F949B3"/>
          <w:p w14:paraId="197B0F82" w14:textId="77777777" w:rsidR="00F949B3" w:rsidRDefault="00F949B3"/>
          <w:p w14:paraId="4C6C24E3" w14:textId="77777777" w:rsidR="00F949B3" w:rsidRDefault="00F949B3"/>
          <w:p w14:paraId="1FCB6413" w14:textId="210EB616" w:rsidR="00F949B3" w:rsidRDefault="00F949B3"/>
        </w:tc>
        <w:tc>
          <w:tcPr>
            <w:tcW w:w="2000" w:type="dxa"/>
          </w:tcPr>
          <w:p w14:paraId="58CAE82B" w14:textId="77777777" w:rsidR="002C3897" w:rsidRDefault="002C3897"/>
        </w:tc>
      </w:tr>
      <w:tr w:rsidR="002C3897" w14:paraId="591E505C" w14:textId="77777777" w:rsidTr="002C3897">
        <w:tc>
          <w:tcPr>
            <w:tcW w:w="1999" w:type="dxa"/>
          </w:tcPr>
          <w:p w14:paraId="350D7E0F" w14:textId="77777777" w:rsidR="002C3897" w:rsidRDefault="002C3897">
            <w:r>
              <w:t>3Et inkluderende miljø for omsorg, lek, læring og danning</w:t>
            </w:r>
          </w:p>
          <w:p w14:paraId="4C105541" w14:textId="77777777" w:rsidR="00335B05" w:rsidRDefault="00335B05"/>
          <w:p w14:paraId="6EC05AA9" w14:textId="61A9D9AB" w:rsidR="00335B05" w:rsidRDefault="00335B05"/>
        </w:tc>
        <w:tc>
          <w:tcPr>
            <w:tcW w:w="1999" w:type="dxa"/>
          </w:tcPr>
          <w:p w14:paraId="6462FAA8" w14:textId="04EEB79B" w:rsidR="002C3897" w:rsidRDefault="002C3897"/>
        </w:tc>
        <w:tc>
          <w:tcPr>
            <w:tcW w:w="1999" w:type="dxa"/>
          </w:tcPr>
          <w:p w14:paraId="4436E336" w14:textId="4C80C088" w:rsidR="001A01BD" w:rsidRDefault="001A01BD"/>
        </w:tc>
        <w:tc>
          <w:tcPr>
            <w:tcW w:w="1999" w:type="dxa"/>
          </w:tcPr>
          <w:p w14:paraId="08B762D7" w14:textId="683CA399" w:rsidR="002C3897" w:rsidRDefault="002C3897"/>
        </w:tc>
        <w:tc>
          <w:tcPr>
            <w:tcW w:w="2000" w:type="dxa"/>
          </w:tcPr>
          <w:p w14:paraId="7E578BDF" w14:textId="77777777" w:rsidR="002C3897" w:rsidRDefault="002C3897"/>
        </w:tc>
        <w:tc>
          <w:tcPr>
            <w:tcW w:w="2000" w:type="dxa"/>
          </w:tcPr>
          <w:p w14:paraId="7F9DEBEF" w14:textId="184F6FB1" w:rsidR="002C3897" w:rsidRDefault="002C3897"/>
        </w:tc>
        <w:tc>
          <w:tcPr>
            <w:tcW w:w="2000" w:type="dxa"/>
          </w:tcPr>
          <w:p w14:paraId="68712ED3" w14:textId="77777777" w:rsidR="002C3897" w:rsidRDefault="002C3897"/>
        </w:tc>
      </w:tr>
      <w:tr w:rsidR="002C3897" w14:paraId="1CEFE239" w14:textId="77777777" w:rsidTr="002C3897">
        <w:tc>
          <w:tcPr>
            <w:tcW w:w="1999" w:type="dxa"/>
          </w:tcPr>
          <w:p w14:paraId="7AFDAEFD" w14:textId="77777777" w:rsidR="002C3897" w:rsidRDefault="002C3897">
            <w:r>
              <w:t>3.1 Livsmestring</w:t>
            </w:r>
          </w:p>
          <w:p w14:paraId="712F0A61" w14:textId="77777777" w:rsidR="002C3897" w:rsidRDefault="002C3897"/>
        </w:tc>
        <w:tc>
          <w:tcPr>
            <w:tcW w:w="1999" w:type="dxa"/>
          </w:tcPr>
          <w:p w14:paraId="34AE2FCA" w14:textId="511B9FD0" w:rsidR="002C3897" w:rsidRDefault="00335B05">
            <w:r>
              <w:t>Bedre bevissthet rundt betydning av voksenrollen og relasjoner</w:t>
            </w:r>
          </w:p>
        </w:tc>
        <w:tc>
          <w:tcPr>
            <w:tcW w:w="1999" w:type="dxa"/>
          </w:tcPr>
          <w:p w14:paraId="656309E2" w14:textId="77777777" w:rsidR="00335B05" w:rsidRDefault="00335B05" w:rsidP="00335B05">
            <w:r>
              <w:t>Voksenrollen</w:t>
            </w:r>
          </w:p>
          <w:p w14:paraId="196C184D" w14:textId="79D4375F" w:rsidR="002C3897" w:rsidRDefault="00335B05" w:rsidP="00335B05">
            <w:r>
              <w:t>Relasjone</w:t>
            </w:r>
            <w:r w:rsidR="00857F25">
              <w:t>r</w:t>
            </w:r>
          </w:p>
        </w:tc>
        <w:tc>
          <w:tcPr>
            <w:tcW w:w="1999" w:type="dxa"/>
          </w:tcPr>
          <w:p w14:paraId="62ECF320" w14:textId="608A0090" w:rsidR="002C3897" w:rsidRDefault="00335B05">
            <w:r>
              <w:t>Alle ansatte</w:t>
            </w:r>
          </w:p>
        </w:tc>
        <w:tc>
          <w:tcPr>
            <w:tcW w:w="2000" w:type="dxa"/>
          </w:tcPr>
          <w:p w14:paraId="3737F276" w14:textId="240F4452" w:rsidR="002C3897" w:rsidRDefault="0043546A">
            <w:r>
              <w:t>2024-25</w:t>
            </w:r>
          </w:p>
        </w:tc>
        <w:tc>
          <w:tcPr>
            <w:tcW w:w="2000" w:type="dxa"/>
          </w:tcPr>
          <w:p w14:paraId="785D588E" w14:textId="07D41210" w:rsidR="002C3897" w:rsidRDefault="00335B05">
            <w:r>
              <w:t>Satsningsområde voksenrollen</w:t>
            </w:r>
          </w:p>
        </w:tc>
        <w:tc>
          <w:tcPr>
            <w:tcW w:w="2000" w:type="dxa"/>
          </w:tcPr>
          <w:p w14:paraId="301B2890" w14:textId="77777777" w:rsidR="002C3897" w:rsidRDefault="002C3897"/>
        </w:tc>
      </w:tr>
      <w:tr w:rsidR="002C3897" w14:paraId="14ADB4BB" w14:textId="77777777" w:rsidTr="002C3897">
        <w:tc>
          <w:tcPr>
            <w:tcW w:w="1999" w:type="dxa"/>
          </w:tcPr>
          <w:p w14:paraId="39C66A3E" w14:textId="77777777" w:rsidR="002C3897" w:rsidRDefault="002C3897">
            <w:r>
              <w:t>3.2 Overganger</w:t>
            </w:r>
          </w:p>
        </w:tc>
        <w:tc>
          <w:tcPr>
            <w:tcW w:w="1999" w:type="dxa"/>
          </w:tcPr>
          <w:p w14:paraId="60F2C11A" w14:textId="0A22A2F5" w:rsidR="002C3897" w:rsidRDefault="00441343">
            <w:r>
              <w:t>Bedre kompetansen</w:t>
            </w:r>
            <w:r w:rsidR="00257ABC">
              <w:t xml:space="preserve"> i personalgruppa for viktigheten av gode og trygge overganger</w:t>
            </w:r>
          </w:p>
          <w:p w14:paraId="0BE69595" w14:textId="5B442956" w:rsidR="003E16DD" w:rsidRDefault="003E16DD"/>
        </w:tc>
        <w:tc>
          <w:tcPr>
            <w:tcW w:w="1999" w:type="dxa"/>
          </w:tcPr>
          <w:p w14:paraId="28052C6E" w14:textId="29E5864D" w:rsidR="002C3897" w:rsidRDefault="00DA5633">
            <w:r>
              <w:t>Overganger i barnehagen</w:t>
            </w:r>
          </w:p>
        </w:tc>
        <w:tc>
          <w:tcPr>
            <w:tcW w:w="1999" w:type="dxa"/>
          </w:tcPr>
          <w:p w14:paraId="69862D62" w14:textId="28CA8611" w:rsidR="002C3897" w:rsidRDefault="00975699">
            <w:r>
              <w:t>Alle ansatte</w:t>
            </w:r>
          </w:p>
        </w:tc>
        <w:tc>
          <w:tcPr>
            <w:tcW w:w="2000" w:type="dxa"/>
          </w:tcPr>
          <w:p w14:paraId="5B87F5FF" w14:textId="49C89AC4" w:rsidR="002C3897" w:rsidRDefault="002C3897"/>
        </w:tc>
        <w:tc>
          <w:tcPr>
            <w:tcW w:w="2000" w:type="dxa"/>
          </w:tcPr>
          <w:p w14:paraId="09F518F9" w14:textId="0CD0B177" w:rsidR="002C3897" w:rsidRDefault="00975699">
            <w:r>
              <w:t xml:space="preserve">Vi har </w:t>
            </w:r>
            <w:r w:rsidR="00326573">
              <w:t>se</w:t>
            </w:r>
            <w:r w:rsidR="00C86047">
              <w:t>tt</w:t>
            </w:r>
            <w:r w:rsidR="00326573">
              <w:t xml:space="preserve"> hvor viktig overganger er, og dette er noe vi ønsker mer kunnskap om.</w:t>
            </w:r>
          </w:p>
        </w:tc>
        <w:tc>
          <w:tcPr>
            <w:tcW w:w="2000" w:type="dxa"/>
          </w:tcPr>
          <w:p w14:paraId="1ACBBA10" w14:textId="77777777" w:rsidR="002C3897" w:rsidRDefault="002C3897"/>
        </w:tc>
      </w:tr>
      <w:tr w:rsidR="002C3897" w14:paraId="783D087D" w14:textId="77777777" w:rsidTr="002C3897">
        <w:tc>
          <w:tcPr>
            <w:tcW w:w="1999" w:type="dxa"/>
          </w:tcPr>
          <w:p w14:paraId="66FB3742" w14:textId="77777777" w:rsidR="002C3897" w:rsidRDefault="002C3897"/>
        </w:tc>
        <w:tc>
          <w:tcPr>
            <w:tcW w:w="1999" w:type="dxa"/>
          </w:tcPr>
          <w:p w14:paraId="42898F19" w14:textId="77777777" w:rsidR="002C3897" w:rsidRDefault="002C3897"/>
          <w:p w14:paraId="4E83CA33" w14:textId="5BE6DBC2" w:rsidR="003E16DD" w:rsidRDefault="003E16DD"/>
        </w:tc>
        <w:tc>
          <w:tcPr>
            <w:tcW w:w="1999" w:type="dxa"/>
          </w:tcPr>
          <w:p w14:paraId="30F0DD98" w14:textId="77777777" w:rsidR="002C3897" w:rsidRDefault="002C3897"/>
        </w:tc>
        <w:tc>
          <w:tcPr>
            <w:tcW w:w="1999" w:type="dxa"/>
          </w:tcPr>
          <w:p w14:paraId="2371EC9B" w14:textId="77777777" w:rsidR="002C3897" w:rsidRDefault="002C3897"/>
        </w:tc>
        <w:tc>
          <w:tcPr>
            <w:tcW w:w="2000" w:type="dxa"/>
          </w:tcPr>
          <w:p w14:paraId="648ECEB9" w14:textId="77777777" w:rsidR="002C3897" w:rsidRDefault="002C3897"/>
        </w:tc>
        <w:tc>
          <w:tcPr>
            <w:tcW w:w="2000" w:type="dxa"/>
          </w:tcPr>
          <w:p w14:paraId="559D75EF" w14:textId="77777777" w:rsidR="002C3897" w:rsidRDefault="002C3897"/>
        </w:tc>
        <w:tc>
          <w:tcPr>
            <w:tcW w:w="2000" w:type="dxa"/>
          </w:tcPr>
          <w:p w14:paraId="14C22CCA" w14:textId="77777777" w:rsidR="002C3897" w:rsidRDefault="002C3897"/>
        </w:tc>
      </w:tr>
      <w:tr w:rsidR="002C3897" w14:paraId="2E8991F7" w14:textId="77777777" w:rsidTr="002C3897">
        <w:tc>
          <w:tcPr>
            <w:tcW w:w="1999" w:type="dxa"/>
          </w:tcPr>
          <w:p w14:paraId="587B8BB6" w14:textId="77777777" w:rsidR="002C3897" w:rsidRDefault="002C3897">
            <w:r>
              <w:t>4 Pedagogisk ledelse</w:t>
            </w:r>
          </w:p>
        </w:tc>
        <w:tc>
          <w:tcPr>
            <w:tcW w:w="1999" w:type="dxa"/>
          </w:tcPr>
          <w:p w14:paraId="16AB98F7" w14:textId="77777777" w:rsidR="002C3897" w:rsidRDefault="002C3897"/>
        </w:tc>
        <w:tc>
          <w:tcPr>
            <w:tcW w:w="1999" w:type="dxa"/>
          </w:tcPr>
          <w:p w14:paraId="5017F905" w14:textId="77777777" w:rsidR="002C3897" w:rsidRDefault="002C3897"/>
        </w:tc>
        <w:tc>
          <w:tcPr>
            <w:tcW w:w="1999" w:type="dxa"/>
          </w:tcPr>
          <w:p w14:paraId="42B924FC" w14:textId="77777777" w:rsidR="002C3897" w:rsidRDefault="002C3897"/>
        </w:tc>
        <w:tc>
          <w:tcPr>
            <w:tcW w:w="2000" w:type="dxa"/>
          </w:tcPr>
          <w:p w14:paraId="53CCAE2A" w14:textId="77777777" w:rsidR="002C3897" w:rsidRDefault="002C3897"/>
        </w:tc>
        <w:tc>
          <w:tcPr>
            <w:tcW w:w="2000" w:type="dxa"/>
          </w:tcPr>
          <w:p w14:paraId="6E425A32" w14:textId="77777777" w:rsidR="002C3897" w:rsidRDefault="002C3897"/>
        </w:tc>
        <w:tc>
          <w:tcPr>
            <w:tcW w:w="2000" w:type="dxa"/>
          </w:tcPr>
          <w:p w14:paraId="028B214F" w14:textId="77777777" w:rsidR="002C3897" w:rsidRDefault="002C3897"/>
        </w:tc>
      </w:tr>
      <w:tr w:rsidR="002C3897" w14:paraId="7C5F7207" w14:textId="77777777" w:rsidTr="002C3897">
        <w:tc>
          <w:tcPr>
            <w:tcW w:w="1999" w:type="dxa"/>
          </w:tcPr>
          <w:p w14:paraId="6EB18865" w14:textId="77777777" w:rsidR="002C3897" w:rsidRDefault="002C3897">
            <w:r>
              <w:t>4.1 Profesjonelle læringsfellesskap</w:t>
            </w:r>
          </w:p>
        </w:tc>
        <w:tc>
          <w:tcPr>
            <w:tcW w:w="1999" w:type="dxa"/>
          </w:tcPr>
          <w:p w14:paraId="2BCA8F77" w14:textId="7E1AC6F7" w:rsidR="002C3897" w:rsidRDefault="002C3897"/>
        </w:tc>
        <w:tc>
          <w:tcPr>
            <w:tcW w:w="1999" w:type="dxa"/>
          </w:tcPr>
          <w:p w14:paraId="14EE9CFA" w14:textId="77777777" w:rsidR="002C3897" w:rsidRDefault="002C3897"/>
        </w:tc>
        <w:tc>
          <w:tcPr>
            <w:tcW w:w="1999" w:type="dxa"/>
          </w:tcPr>
          <w:p w14:paraId="2108E702" w14:textId="77777777" w:rsidR="002C3897" w:rsidRDefault="002C3897"/>
        </w:tc>
        <w:tc>
          <w:tcPr>
            <w:tcW w:w="2000" w:type="dxa"/>
          </w:tcPr>
          <w:p w14:paraId="6D92F670" w14:textId="77777777" w:rsidR="002C3897" w:rsidRDefault="002C3897"/>
        </w:tc>
        <w:tc>
          <w:tcPr>
            <w:tcW w:w="2000" w:type="dxa"/>
          </w:tcPr>
          <w:p w14:paraId="3A05282A" w14:textId="77777777" w:rsidR="002C3897" w:rsidRDefault="002C3897"/>
        </w:tc>
        <w:tc>
          <w:tcPr>
            <w:tcW w:w="2000" w:type="dxa"/>
          </w:tcPr>
          <w:p w14:paraId="72E2A84C" w14:textId="77777777" w:rsidR="002C3897" w:rsidRDefault="002C3897"/>
        </w:tc>
      </w:tr>
      <w:tr w:rsidR="002C3897" w14:paraId="140DF05E" w14:textId="77777777" w:rsidTr="002C3897">
        <w:tc>
          <w:tcPr>
            <w:tcW w:w="1999" w:type="dxa"/>
          </w:tcPr>
          <w:p w14:paraId="74A671A6" w14:textId="77777777" w:rsidR="002C3897" w:rsidRDefault="002C3897">
            <w:r>
              <w:t>4.2 Relasjonsledelse</w:t>
            </w:r>
          </w:p>
        </w:tc>
        <w:tc>
          <w:tcPr>
            <w:tcW w:w="1999" w:type="dxa"/>
          </w:tcPr>
          <w:p w14:paraId="69919869" w14:textId="77777777" w:rsidR="002C3897" w:rsidRDefault="00C476AF">
            <w:r>
              <w:t xml:space="preserve">Øke bevissthet rundt egen </w:t>
            </w:r>
            <w:proofErr w:type="spellStart"/>
            <w:r>
              <w:t>relasjonskompetanse</w:t>
            </w:r>
            <w:proofErr w:type="spellEnd"/>
            <w:r>
              <w:t xml:space="preserve"> og kommunikasjon</w:t>
            </w:r>
          </w:p>
          <w:p w14:paraId="3062D7EE" w14:textId="6BD8965A" w:rsidR="00B31B2D" w:rsidRDefault="00B31B2D">
            <w:r>
              <w:t>Ledelse av barnegrupper</w:t>
            </w:r>
          </w:p>
        </w:tc>
        <w:tc>
          <w:tcPr>
            <w:tcW w:w="1999" w:type="dxa"/>
          </w:tcPr>
          <w:p w14:paraId="5B028B38" w14:textId="245ADCCD" w:rsidR="002C3897" w:rsidRDefault="00C476AF">
            <w:r>
              <w:t xml:space="preserve">Bruk av LP </w:t>
            </w:r>
          </w:p>
        </w:tc>
        <w:tc>
          <w:tcPr>
            <w:tcW w:w="1999" w:type="dxa"/>
          </w:tcPr>
          <w:p w14:paraId="0BA3C14F" w14:textId="5CB8EA13" w:rsidR="002C3897" w:rsidRDefault="00C476AF">
            <w:r>
              <w:t>Alle ansatte</w:t>
            </w:r>
          </w:p>
        </w:tc>
        <w:tc>
          <w:tcPr>
            <w:tcW w:w="2000" w:type="dxa"/>
          </w:tcPr>
          <w:p w14:paraId="243B9EA3" w14:textId="32D3742F" w:rsidR="002C3897" w:rsidRDefault="00B31B2D">
            <w:r>
              <w:t>2024-25</w:t>
            </w:r>
          </w:p>
        </w:tc>
        <w:tc>
          <w:tcPr>
            <w:tcW w:w="2000" w:type="dxa"/>
          </w:tcPr>
          <w:p w14:paraId="59273CA5" w14:textId="77777777" w:rsidR="002C3897" w:rsidRDefault="0022733D">
            <w:r>
              <w:t>Jobbe med rutinesituasjonene i barnehagen</w:t>
            </w:r>
          </w:p>
          <w:p w14:paraId="1E4189C4" w14:textId="452BD96F" w:rsidR="00B31B2D" w:rsidRDefault="00B31B2D">
            <w:r>
              <w:t>Bruke LP</w:t>
            </w:r>
          </w:p>
        </w:tc>
        <w:tc>
          <w:tcPr>
            <w:tcW w:w="2000" w:type="dxa"/>
          </w:tcPr>
          <w:p w14:paraId="534EE0AB" w14:textId="77777777" w:rsidR="002C3897" w:rsidRDefault="002C3897"/>
        </w:tc>
      </w:tr>
      <w:tr w:rsidR="002E3BBF" w14:paraId="3EA069CD" w14:textId="77777777" w:rsidTr="002C3897">
        <w:tc>
          <w:tcPr>
            <w:tcW w:w="1999" w:type="dxa"/>
          </w:tcPr>
          <w:p w14:paraId="4BDE198D" w14:textId="323B4B9D" w:rsidR="002E3BBF" w:rsidRDefault="007D5D42">
            <w:r>
              <w:t>5 Barnehagens verdigrunnlag</w:t>
            </w:r>
          </w:p>
        </w:tc>
        <w:tc>
          <w:tcPr>
            <w:tcW w:w="1999" w:type="dxa"/>
          </w:tcPr>
          <w:p w14:paraId="2287196E" w14:textId="77777777" w:rsidR="002E3BBF" w:rsidRDefault="002E3BBF"/>
        </w:tc>
        <w:tc>
          <w:tcPr>
            <w:tcW w:w="1999" w:type="dxa"/>
          </w:tcPr>
          <w:p w14:paraId="33E762C9" w14:textId="77777777" w:rsidR="002E3BBF" w:rsidRDefault="002E3BBF"/>
        </w:tc>
        <w:tc>
          <w:tcPr>
            <w:tcW w:w="1999" w:type="dxa"/>
          </w:tcPr>
          <w:p w14:paraId="4EC579FB" w14:textId="77777777" w:rsidR="002E3BBF" w:rsidRDefault="002E3BBF"/>
        </w:tc>
        <w:tc>
          <w:tcPr>
            <w:tcW w:w="2000" w:type="dxa"/>
          </w:tcPr>
          <w:p w14:paraId="08E57E89" w14:textId="77777777" w:rsidR="002E3BBF" w:rsidRDefault="002E3BBF"/>
        </w:tc>
        <w:tc>
          <w:tcPr>
            <w:tcW w:w="2000" w:type="dxa"/>
          </w:tcPr>
          <w:p w14:paraId="6733F3E8" w14:textId="77777777" w:rsidR="002E3BBF" w:rsidRDefault="002E3BBF"/>
        </w:tc>
        <w:tc>
          <w:tcPr>
            <w:tcW w:w="2000" w:type="dxa"/>
          </w:tcPr>
          <w:p w14:paraId="4F20F694" w14:textId="77777777" w:rsidR="002E3BBF" w:rsidRDefault="002E3BBF"/>
        </w:tc>
      </w:tr>
      <w:tr w:rsidR="002E3BBF" w14:paraId="12DAB796" w14:textId="77777777" w:rsidTr="002C3897">
        <w:tc>
          <w:tcPr>
            <w:tcW w:w="1999" w:type="dxa"/>
          </w:tcPr>
          <w:p w14:paraId="2B07B5BD" w14:textId="731DA851" w:rsidR="002E3BBF" w:rsidRDefault="007D5D42">
            <w:r>
              <w:t>5.1 Verdi</w:t>
            </w:r>
            <w:r w:rsidR="00105010">
              <w:t>grunnlaget vårt</w:t>
            </w:r>
          </w:p>
        </w:tc>
        <w:tc>
          <w:tcPr>
            <w:tcW w:w="1999" w:type="dxa"/>
          </w:tcPr>
          <w:p w14:paraId="61D3EC73" w14:textId="1E400586" w:rsidR="002E3BBF" w:rsidRDefault="00105010">
            <w:r>
              <w:t>Skape bevissthet rundt eget verdigrunnlag</w:t>
            </w:r>
          </w:p>
        </w:tc>
        <w:tc>
          <w:tcPr>
            <w:tcW w:w="1999" w:type="dxa"/>
          </w:tcPr>
          <w:p w14:paraId="1A22DAFC" w14:textId="1889BF13" w:rsidR="002E3BBF" w:rsidRDefault="00032662">
            <w:r>
              <w:t>Hvordan bygge opp barnehagens verdigrunnlag</w:t>
            </w:r>
          </w:p>
        </w:tc>
        <w:tc>
          <w:tcPr>
            <w:tcW w:w="1999" w:type="dxa"/>
          </w:tcPr>
          <w:p w14:paraId="4637BBE8" w14:textId="4077C177" w:rsidR="002E3BBF" w:rsidRDefault="00032662">
            <w:r>
              <w:t xml:space="preserve">Ledere i barnehagen </w:t>
            </w:r>
          </w:p>
        </w:tc>
        <w:tc>
          <w:tcPr>
            <w:tcW w:w="2000" w:type="dxa"/>
          </w:tcPr>
          <w:p w14:paraId="63307C42" w14:textId="3DD79A30" w:rsidR="002E3BBF" w:rsidRDefault="002E3BBF"/>
        </w:tc>
        <w:tc>
          <w:tcPr>
            <w:tcW w:w="2000" w:type="dxa"/>
          </w:tcPr>
          <w:p w14:paraId="561BED08" w14:textId="4B039567" w:rsidR="002E3BBF" w:rsidRDefault="008A5137">
            <w:r>
              <w:t xml:space="preserve">Sentral føring, </w:t>
            </w:r>
            <w:proofErr w:type="spellStart"/>
            <w:r>
              <w:t>jfr</w:t>
            </w:r>
            <w:proofErr w:type="spellEnd"/>
            <w:r>
              <w:t xml:space="preserve"> kompetanse for fremtidens barnehage</w:t>
            </w:r>
          </w:p>
        </w:tc>
        <w:tc>
          <w:tcPr>
            <w:tcW w:w="2000" w:type="dxa"/>
          </w:tcPr>
          <w:p w14:paraId="08612BD1" w14:textId="77777777" w:rsidR="002E3BBF" w:rsidRDefault="002E3BBF"/>
        </w:tc>
      </w:tr>
      <w:tr w:rsidR="002E3BBF" w14:paraId="44A03784" w14:textId="77777777" w:rsidTr="002C3897">
        <w:tc>
          <w:tcPr>
            <w:tcW w:w="1999" w:type="dxa"/>
          </w:tcPr>
          <w:p w14:paraId="6BC1B3FB" w14:textId="7B746394" w:rsidR="002E3BBF" w:rsidRDefault="003737F9">
            <w:r>
              <w:t>2.2</w:t>
            </w:r>
            <w:r w:rsidR="0028318B">
              <w:t>Observasjon</w:t>
            </w:r>
          </w:p>
        </w:tc>
        <w:tc>
          <w:tcPr>
            <w:tcW w:w="1999" w:type="dxa"/>
          </w:tcPr>
          <w:p w14:paraId="012290C2" w14:textId="5B1D8697" w:rsidR="002E3BBF" w:rsidRDefault="00890B63">
            <w:r>
              <w:t xml:space="preserve">Økt kunnskap om </w:t>
            </w:r>
            <w:r w:rsidR="003737F9">
              <w:t>obsevasjon</w:t>
            </w:r>
            <w:r>
              <w:t xml:space="preserve"> og </w:t>
            </w:r>
            <w:r w:rsidR="003737F9">
              <w:t>hvordan observere systematisk</w:t>
            </w:r>
          </w:p>
        </w:tc>
        <w:tc>
          <w:tcPr>
            <w:tcW w:w="1999" w:type="dxa"/>
          </w:tcPr>
          <w:p w14:paraId="26181D99" w14:textId="246F9F80" w:rsidR="002E3BBF" w:rsidRDefault="007E5D3F">
            <w:r>
              <w:t>Hvordan observere og hvordan bruke observasjon i pedagogisk arbeid</w:t>
            </w:r>
          </w:p>
        </w:tc>
        <w:tc>
          <w:tcPr>
            <w:tcW w:w="1999" w:type="dxa"/>
          </w:tcPr>
          <w:p w14:paraId="06343620" w14:textId="25ADDA5F" w:rsidR="002E3BBF" w:rsidRDefault="00414E8C">
            <w:r>
              <w:t>Alle ansatt</w:t>
            </w:r>
            <w:r w:rsidR="00C476AF">
              <w:t>e</w:t>
            </w:r>
          </w:p>
        </w:tc>
        <w:tc>
          <w:tcPr>
            <w:tcW w:w="2000" w:type="dxa"/>
          </w:tcPr>
          <w:p w14:paraId="1C0D29CE" w14:textId="15FC6447" w:rsidR="002E3BBF" w:rsidRDefault="00414E8C">
            <w:r>
              <w:t>202</w:t>
            </w:r>
            <w:r w:rsidR="009B6EB7">
              <w:t>4-2025</w:t>
            </w:r>
          </w:p>
        </w:tc>
        <w:tc>
          <w:tcPr>
            <w:tcW w:w="2000" w:type="dxa"/>
          </w:tcPr>
          <w:p w14:paraId="40097A32" w14:textId="77777777" w:rsidR="002E3BBF" w:rsidRDefault="002E3BBF"/>
        </w:tc>
        <w:tc>
          <w:tcPr>
            <w:tcW w:w="2000" w:type="dxa"/>
          </w:tcPr>
          <w:p w14:paraId="46A1B4C1" w14:textId="77777777" w:rsidR="002E3BBF" w:rsidRDefault="002E3BBF"/>
        </w:tc>
      </w:tr>
      <w:tr w:rsidR="002E3BBF" w14:paraId="1C4E57A8" w14:textId="77777777" w:rsidTr="002C3897">
        <w:tc>
          <w:tcPr>
            <w:tcW w:w="1999" w:type="dxa"/>
          </w:tcPr>
          <w:p w14:paraId="517E8FE7" w14:textId="77777777" w:rsidR="002E3BBF" w:rsidRDefault="002E3BBF"/>
        </w:tc>
        <w:tc>
          <w:tcPr>
            <w:tcW w:w="1999" w:type="dxa"/>
          </w:tcPr>
          <w:p w14:paraId="7F637FA9" w14:textId="77777777" w:rsidR="002E3BBF" w:rsidRDefault="002E3BBF"/>
        </w:tc>
        <w:tc>
          <w:tcPr>
            <w:tcW w:w="1999" w:type="dxa"/>
          </w:tcPr>
          <w:p w14:paraId="27256211" w14:textId="77777777" w:rsidR="002E3BBF" w:rsidRDefault="002E3BBF"/>
        </w:tc>
        <w:tc>
          <w:tcPr>
            <w:tcW w:w="1999" w:type="dxa"/>
          </w:tcPr>
          <w:p w14:paraId="603000C3" w14:textId="77777777" w:rsidR="002E3BBF" w:rsidRDefault="002E3BBF"/>
        </w:tc>
        <w:tc>
          <w:tcPr>
            <w:tcW w:w="2000" w:type="dxa"/>
          </w:tcPr>
          <w:p w14:paraId="2C9A29D5" w14:textId="77777777" w:rsidR="002E3BBF" w:rsidRDefault="002E3BBF"/>
        </w:tc>
        <w:tc>
          <w:tcPr>
            <w:tcW w:w="2000" w:type="dxa"/>
          </w:tcPr>
          <w:p w14:paraId="3143A6EC" w14:textId="77777777" w:rsidR="002E3BBF" w:rsidRDefault="002E3BBF"/>
        </w:tc>
        <w:tc>
          <w:tcPr>
            <w:tcW w:w="2000" w:type="dxa"/>
          </w:tcPr>
          <w:p w14:paraId="0B677DB6" w14:textId="77777777" w:rsidR="002E3BBF" w:rsidRDefault="002E3BBF"/>
        </w:tc>
      </w:tr>
    </w:tbl>
    <w:p w14:paraId="75CAFD5E" w14:textId="77777777" w:rsidR="002C3897" w:rsidRDefault="002C3897"/>
    <w:sectPr w:rsidR="002C3897" w:rsidSect="002C3897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7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897"/>
    <w:rsid w:val="00032662"/>
    <w:rsid w:val="00075D85"/>
    <w:rsid w:val="000777BA"/>
    <w:rsid w:val="000B7CC9"/>
    <w:rsid w:val="000C0104"/>
    <w:rsid w:val="00105010"/>
    <w:rsid w:val="001A01BD"/>
    <w:rsid w:val="001B662D"/>
    <w:rsid w:val="001C6912"/>
    <w:rsid w:val="002024B8"/>
    <w:rsid w:val="00204E79"/>
    <w:rsid w:val="00214D77"/>
    <w:rsid w:val="0022733D"/>
    <w:rsid w:val="00257ABC"/>
    <w:rsid w:val="002629C1"/>
    <w:rsid w:val="00262F5A"/>
    <w:rsid w:val="0028318B"/>
    <w:rsid w:val="002C3897"/>
    <w:rsid w:val="002E3BBF"/>
    <w:rsid w:val="003040AC"/>
    <w:rsid w:val="00326573"/>
    <w:rsid w:val="00335B05"/>
    <w:rsid w:val="003718AD"/>
    <w:rsid w:val="003737F9"/>
    <w:rsid w:val="00390EF0"/>
    <w:rsid w:val="003958D3"/>
    <w:rsid w:val="003C6FB6"/>
    <w:rsid w:val="003E16DD"/>
    <w:rsid w:val="00414E8C"/>
    <w:rsid w:val="00424BB6"/>
    <w:rsid w:val="0043546A"/>
    <w:rsid w:val="00441343"/>
    <w:rsid w:val="004715AC"/>
    <w:rsid w:val="004F7725"/>
    <w:rsid w:val="00541660"/>
    <w:rsid w:val="00554CAB"/>
    <w:rsid w:val="00582877"/>
    <w:rsid w:val="005A610A"/>
    <w:rsid w:val="00672BB4"/>
    <w:rsid w:val="00680A6B"/>
    <w:rsid w:val="0068263E"/>
    <w:rsid w:val="007706DB"/>
    <w:rsid w:val="007C7F8C"/>
    <w:rsid w:val="007D5016"/>
    <w:rsid w:val="007D5D42"/>
    <w:rsid w:val="007E5D3F"/>
    <w:rsid w:val="00850B3E"/>
    <w:rsid w:val="00857F25"/>
    <w:rsid w:val="00860106"/>
    <w:rsid w:val="00890B63"/>
    <w:rsid w:val="008A5137"/>
    <w:rsid w:val="0091207C"/>
    <w:rsid w:val="00923DCC"/>
    <w:rsid w:val="009468D7"/>
    <w:rsid w:val="00975358"/>
    <w:rsid w:val="00975699"/>
    <w:rsid w:val="009843F5"/>
    <w:rsid w:val="009B6EB7"/>
    <w:rsid w:val="00A843AD"/>
    <w:rsid w:val="00A947F5"/>
    <w:rsid w:val="00AA4527"/>
    <w:rsid w:val="00AC7EAA"/>
    <w:rsid w:val="00AC7F26"/>
    <w:rsid w:val="00B069AD"/>
    <w:rsid w:val="00B155C4"/>
    <w:rsid w:val="00B23DFC"/>
    <w:rsid w:val="00B31B2D"/>
    <w:rsid w:val="00B82E7D"/>
    <w:rsid w:val="00BC2F64"/>
    <w:rsid w:val="00BD31DC"/>
    <w:rsid w:val="00C038E0"/>
    <w:rsid w:val="00C370DA"/>
    <w:rsid w:val="00C476AF"/>
    <w:rsid w:val="00C86047"/>
    <w:rsid w:val="00CD3EE5"/>
    <w:rsid w:val="00D13A7C"/>
    <w:rsid w:val="00D202B6"/>
    <w:rsid w:val="00D36A2A"/>
    <w:rsid w:val="00D873F1"/>
    <w:rsid w:val="00DA5633"/>
    <w:rsid w:val="00E32A31"/>
    <w:rsid w:val="00E73F09"/>
    <w:rsid w:val="00EC0CD5"/>
    <w:rsid w:val="00EC6ADD"/>
    <w:rsid w:val="00F3064F"/>
    <w:rsid w:val="00F73355"/>
    <w:rsid w:val="00F949B3"/>
    <w:rsid w:val="00FA398B"/>
    <w:rsid w:val="00FA5FEF"/>
    <w:rsid w:val="00FB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A4F098"/>
  <w14:defaultImageDpi w14:val="32767"/>
  <w15:chartTrackingRefBased/>
  <w15:docId w15:val="{7C569735-6701-D840-AA6B-599EAB7E5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2C38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516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Saupstad</dc:creator>
  <cp:keywords/>
  <dc:description/>
  <cp:lastModifiedBy>Mona Saupstad</cp:lastModifiedBy>
  <cp:revision>50</cp:revision>
  <cp:lastPrinted>2020-06-24T10:56:00Z</cp:lastPrinted>
  <dcterms:created xsi:type="dcterms:W3CDTF">2020-03-26T12:27:00Z</dcterms:created>
  <dcterms:modified xsi:type="dcterms:W3CDTF">2024-10-29T10:29:00Z</dcterms:modified>
</cp:coreProperties>
</file>